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D9" w:rsidRDefault="00854546">
      <w:pPr>
        <w:rPr>
          <w:rFonts w:hint="eastAsia"/>
        </w:rPr>
      </w:pPr>
      <w:r w:rsidRPr="00854546">
        <w:rPr>
          <w:rFonts w:hint="eastAsia"/>
        </w:rPr>
        <w:t>醫療科技展登場</w:t>
      </w:r>
      <w:r w:rsidRPr="00854546">
        <w:t xml:space="preserve"> </w:t>
      </w:r>
      <w:r w:rsidRPr="00854546">
        <w:rPr>
          <w:rFonts w:ascii="Microsoft JhengHei UI Light" w:eastAsia="Microsoft JhengHei UI Light" w:hAnsi="Microsoft JhengHei UI Light" w:cs="Microsoft JhengHei UI Light" w:hint="eastAsia"/>
        </w:rPr>
        <w:t>⽣</w:t>
      </w:r>
      <w:r w:rsidRPr="00854546">
        <w:rPr>
          <w:rFonts w:ascii="新細明體" w:eastAsia="新細明體" w:hAnsi="新細明體" w:cs="新細明體" w:hint="eastAsia"/>
        </w:rPr>
        <w:t>技股</w:t>
      </w:r>
      <w:r w:rsidRPr="00854546">
        <w:rPr>
          <w:rFonts w:ascii="Microsoft JhengHei UI Light" w:eastAsia="Microsoft JhengHei UI Light" w:hAnsi="Microsoft JhengHei UI Light" w:cs="Microsoft JhengHei UI Light" w:hint="eastAsia"/>
        </w:rPr>
        <w:t>⾏</w:t>
      </w:r>
      <w:r w:rsidRPr="00854546">
        <w:rPr>
          <w:rFonts w:ascii="新細明體" w:eastAsia="新細明體" w:hAnsi="新細明體" w:cs="新細明體" w:hint="eastAsia"/>
        </w:rPr>
        <w:t>情旺</w:t>
      </w:r>
      <w:r>
        <w:rPr>
          <w:rFonts w:ascii="新細明體" w:eastAsia="新細明體" w:hAnsi="新細明體" w:cs="新細明體" w:hint="eastAsia"/>
        </w:rPr>
        <w:t xml:space="preserve">                       </w:t>
      </w:r>
      <w:r w:rsidRPr="00854546">
        <w:t xml:space="preserve"> 2020-11-30</w:t>
      </w:r>
    </w:p>
    <w:p w:rsidR="00854546" w:rsidRDefault="00854546" w:rsidP="00854546">
      <w:r>
        <w:rPr>
          <w:rFonts w:hint="eastAsia"/>
        </w:rPr>
        <w:t>醫療科技展本周（</w:t>
      </w:r>
      <w:r>
        <w:t>12</w:t>
      </w:r>
      <w:r>
        <w:rPr>
          <w:rFonts w:hint="eastAsia"/>
        </w:rPr>
        <w:t>／</w:t>
      </w:r>
      <w:r>
        <w:t>3</w:t>
      </w:r>
      <w:r>
        <w:rPr>
          <w:rFonts w:hint="eastAsia"/>
        </w:rPr>
        <w:t>〜</w:t>
      </w:r>
      <w:r>
        <w:t>12</w:t>
      </w:r>
      <w:r>
        <w:rPr>
          <w:rFonts w:hint="eastAsia"/>
        </w:rPr>
        <w:t>／</w:t>
      </w:r>
      <w:r>
        <w:t>6</w:t>
      </w:r>
      <w:r>
        <w:rPr>
          <w:rFonts w:hint="eastAsia"/>
        </w:rPr>
        <w:t>）登場，受惠台灣防疫成功國際知名度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開，將吸引國際藥廠、</w:t>
      </w:r>
      <w:r>
        <w:rPr>
          <w:rFonts w:hint="eastAsia"/>
        </w:rPr>
        <w:t>創投界關注，加速開啟國際合作機會中，合世、泰博、豪展、瑞基、美時、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樹等</w:t>
      </w:r>
      <w:r>
        <w:t>18</w:t>
      </w:r>
      <w:r>
        <w:rPr>
          <w:rFonts w:hint="eastAsia"/>
        </w:rPr>
        <w:t>家前三季創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的上市櫃公司，在基本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rPr>
          <w:rFonts w:ascii="新細明體" w:eastAsia="新細明體" w:hAnsi="新細明體" w:cs="新細明體" w:hint="eastAsia"/>
        </w:rPr>
        <w:t>亮麗中，有機會領軍上攻。</w:t>
      </w:r>
    </w:p>
    <w:p w:rsidR="00854546" w:rsidRDefault="00854546" w:rsidP="00854546">
      <w:r>
        <w:rPr>
          <w:rFonts w:hint="eastAsia"/>
        </w:rPr>
        <w:t>利多不斷的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醫類股，今年除了有合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、浩</w:t>
      </w:r>
      <w:r>
        <w:rPr>
          <w:rFonts w:ascii="Microsoft JhengHei UI Light" w:eastAsia="Microsoft JhengHei UI Light" w:hAnsi="Microsoft JhengHei UI Light" w:cs="Microsoft JhengHei UI Light" w:hint="eastAsia"/>
        </w:rPr>
        <w:t>⿍</w:t>
      </w:r>
      <w:r>
        <w:rPr>
          <w:rFonts w:ascii="新細明體" w:eastAsia="新細明體" w:hAnsi="新細明體" w:cs="新細明體" w:hint="eastAsia"/>
        </w:rPr>
        <w:t>、逸達新藥授權外，葡萄王引進策略投資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統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hint="eastAsia"/>
        </w:rPr>
        <w:t>攜</w:t>
      </w:r>
      <w:r>
        <w:rPr>
          <w:rFonts w:ascii="Microsoft JhengHei UI Light" w:eastAsia="Microsoft JhengHei UI Light" w:hAnsi="Microsoft JhengHei UI Light" w:cs="Microsoft JhengHei UI Light" w:hint="eastAsia"/>
        </w:rPr>
        <w:t>⼿</w:t>
      </w:r>
      <w:r>
        <w:rPr>
          <w:rFonts w:ascii="新細明體" w:eastAsia="新細明體" w:hAnsi="新細明體" w:cs="新細明體" w:hint="eastAsia"/>
        </w:rPr>
        <w:t>搶攻全球保健品版圖，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樹和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本</w:t>
      </w:r>
      <w:r>
        <w:t>SUGI</w:t>
      </w:r>
      <w:r>
        <w:rPr>
          <w:rFonts w:hint="eastAsia"/>
        </w:rPr>
        <w:t>結盟，加上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端新冠疫苗已獲越南、</w:t>
      </w:r>
      <w:r>
        <w:rPr>
          <w:rFonts w:ascii="Microsoft JhengHei UI Light" w:eastAsia="Microsoft JhengHei UI Light" w:hAnsi="Microsoft JhengHei UI Light" w:cs="Microsoft JhengHei UI Light" w:hint="eastAsia"/>
        </w:rPr>
        <w:t>⾺</w:t>
      </w:r>
      <w:r>
        <w:rPr>
          <w:rFonts w:ascii="新細明體" w:eastAsia="新細明體" w:hAnsi="新細明體" w:cs="新細明體" w:hint="eastAsia"/>
        </w:rPr>
        <w:t>來西亞合計約</w:t>
      </w:r>
      <w:r>
        <w:t>600</w:t>
      </w:r>
      <w:r>
        <w:rPr>
          <w:rFonts w:hint="eastAsia"/>
        </w:rPr>
        <w:t>萬劑訂單，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華科、中裕的新冠藥物亦有進展中，亦到關注。</w:t>
      </w:r>
    </w:p>
    <w:p w:rsidR="00854546" w:rsidRDefault="00854546" w:rsidP="00854546">
      <w:r>
        <w:rPr>
          <w:rFonts w:hint="eastAsia"/>
        </w:rPr>
        <w:t>此外，今年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醫公司獲利普遍都有亮麗表現，合世、泰博、豪展、瑞基、美時、旭富等</w:t>
      </w:r>
      <w:r>
        <w:t>18</w:t>
      </w:r>
      <w:r>
        <w:rPr>
          <w:rFonts w:hint="eastAsia"/>
        </w:rPr>
        <w:t>家公司前三季</w:t>
      </w:r>
      <w:r>
        <w:t>EPS</w:t>
      </w:r>
      <w:r>
        <w:rPr>
          <w:rFonts w:hint="eastAsia"/>
        </w:rPr>
        <w:t>改寫新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；若加計興櫃股的圓點、達亞、普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、敏成和</w:t>
      </w:r>
      <w:r>
        <w:t>DR</w:t>
      </w:r>
      <w:r>
        <w:rPr>
          <w:rFonts w:hint="eastAsia"/>
        </w:rPr>
        <w:t>股的美德醫，今年前三季</w:t>
      </w:r>
      <w:r>
        <w:t>EPS</w:t>
      </w:r>
      <w:r>
        <w:rPr>
          <w:rFonts w:hint="eastAsia"/>
        </w:rPr>
        <w:t>創新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的公司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rPr>
          <w:rFonts w:ascii="新細明體" w:eastAsia="新細明體" w:hAnsi="新細明體" w:cs="新細明體" w:hint="eastAsia"/>
        </w:rPr>
        <w:t>少有</w:t>
      </w:r>
      <w:r>
        <w:t>23</w:t>
      </w:r>
      <w:r>
        <w:rPr>
          <w:rFonts w:hint="eastAsia"/>
        </w:rPr>
        <w:t>家，是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醫類史上最佳獲利表現。</w:t>
      </w:r>
    </w:p>
    <w:p w:rsidR="00854546" w:rsidRDefault="00854546" w:rsidP="00854546">
      <w:r>
        <w:rPr>
          <w:rFonts w:hint="eastAsia"/>
        </w:rPr>
        <w:t>由於疫情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暴持續，加上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技醫藥條例落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擬再延</w:t>
      </w:r>
      <w:r>
        <w:rPr>
          <w:rFonts w:ascii="Microsoft JhengHei UI Light" w:eastAsia="Microsoft JhengHei UI Light" w:hAnsi="Microsoft JhengHei UI Light" w:cs="Microsoft JhengHei UI Light" w:hint="eastAsia"/>
        </w:rPr>
        <w:t>⻑⼗</w:t>
      </w:r>
      <w:r>
        <w:rPr>
          <w:rFonts w:ascii="新細明體" w:eastAsia="新細明體" w:hAnsi="新細明體" w:cs="新細明體" w:hint="eastAsia"/>
        </w:rPr>
        <w:t>年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t>2031</w:t>
      </w:r>
      <w:r>
        <w:rPr>
          <w:rFonts w:hint="eastAsia"/>
        </w:rPr>
        <w:t>年，將吸引科技業者爭相卡位，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台灣防疫成功知名度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開，醫療科技展登場下，也有機會促成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醫公司更多國際合作機會，帶</w:t>
      </w:r>
      <w:r>
        <w:rPr>
          <w:rFonts w:hint="eastAsia"/>
        </w:rPr>
        <w:t>動產業進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轉</w:t>
      </w:r>
      <w:r>
        <w:rPr>
          <w:rFonts w:ascii="Microsoft JhengHei UI Light" w:eastAsia="Microsoft JhengHei UI Light" w:hAnsi="Microsoft JhengHei UI Light" w:cs="Microsoft JhengHei UI Light" w:hint="eastAsia"/>
        </w:rPr>
        <w:t>⾻</w:t>
      </w:r>
      <w:r>
        <w:rPr>
          <w:rFonts w:ascii="新細明體" w:eastAsia="新細明體" w:hAnsi="新細明體" w:cs="新細明體" w:hint="eastAsia"/>
        </w:rPr>
        <w:t>」中，後市紅包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情可期。</w:t>
      </w:r>
    </w:p>
    <w:p w:rsidR="00854546" w:rsidRDefault="00854546" w:rsidP="00854546">
      <w:r>
        <w:rPr>
          <w:rFonts w:hint="eastAsia"/>
        </w:rPr>
        <w:t>合世今年因處分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陸資產，業外收益進補，另外，本業也有量測</w:t>
      </w:r>
      <w:r>
        <w:rPr>
          <w:rFonts w:hint="eastAsia"/>
        </w:rPr>
        <w:t>產品銷售加溫，前</w:t>
      </w:r>
      <w:r>
        <w:rPr>
          <w:rFonts w:ascii="Microsoft JhengHei UI Light" w:eastAsia="Microsoft JhengHei UI Light" w:hAnsi="Microsoft JhengHei UI Light" w:cs="Microsoft JhengHei UI Light" w:hint="eastAsia"/>
        </w:rPr>
        <w:t>⼗⽉</w:t>
      </w:r>
      <w:r>
        <w:rPr>
          <w:rFonts w:ascii="新細明體" w:eastAsia="新細明體" w:hAnsi="新細明體" w:cs="新細明體" w:hint="eastAsia"/>
        </w:rPr>
        <w:t>營收</w:t>
      </w:r>
      <w:r>
        <w:t>6.31</w:t>
      </w:r>
      <w:r>
        <w:rPr>
          <w:rFonts w:hint="eastAsia"/>
        </w:rPr>
        <w:t>億元，年成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t>81.1</w:t>
      </w:r>
      <w:r>
        <w:rPr>
          <w:rFonts w:hint="eastAsia"/>
        </w:rPr>
        <w:t>％，單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rPr>
          <w:rFonts w:ascii="新細明體" w:eastAsia="新細明體" w:hAnsi="新細明體" w:cs="新細明體" w:hint="eastAsia"/>
        </w:rPr>
        <w:t>營收已連續七個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rPr>
          <w:rFonts w:ascii="新細明體" w:eastAsia="新細明體" w:hAnsi="新細明體" w:cs="新細明體" w:hint="eastAsia"/>
        </w:rPr>
        <w:t>出現年增表現，且</w:t>
      </w:r>
      <w:r>
        <w:rPr>
          <w:rFonts w:ascii="Microsoft JhengHei UI Light" w:eastAsia="Microsoft JhengHei UI Light" w:hAnsi="Microsoft JhengHei UI Light" w:cs="Microsoft JhengHei UI Light" w:hint="eastAsia"/>
        </w:rPr>
        <w:t>⾃</w:t>
      </w:r>
      <w:r>
        <w:rPr>
          <w:rFonts w:ascii="新細明體" w:eastAsia="新細明體" w:hAnsi="新細明體" w:cs="新細明體" w:hint="eastAsia"/>
        </w:rPr>
        <w:t>第三季起營收年增率都是由</w:t>
      </w:r>
      <w:r>
        <w:rPr>
          <w:rFonts w:ascii="Microsoft JhengHei UI Light" w:eastAsia="Microsoft JhengHei UI Light" w:hAnsi="Microsoft JhengHei UI Light" w:cs="Microsoft JhengHei UI Light" w:hint="eastAsia"/>
        </w:rPr>
        <w:t>⼋</w:t>
      </w:r>
      <w:r>
        <w:rPr>
          <w:rFonts w:ascii="新細明體" w:eastAsia="新細明體" w:hAnsi="新細明體" w:cs="新細明體" w:hint="eastAsia"/>
        </w:rPr>
        <w:t>成起</w:t>
      </w:r>
      <w:r>
        <w:rPr>
          <w:rFonts w:hint="eastAsia"/>
        </w:rPr>
        <w:t>跳，前三季</w:t>
      </w:r>
      <w:r>
        <w:t>EPS</w:t>
      </w:r>
      <w:r>
        <w:rPr>
          <w:rFonts w:hint="eastAsia"/>
        </w:rPr>
        <w:t>已來到</w:t>
      </w:r>
      <w:r>
        <w:t>4.72</w:t>
      </w:r>
      <w:r>
        <w:rPr>
          <w:rFonts w:hint="eastAsia"/>
        </w:rPr>
        <w:t>元新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。</w:t>
      </w:r>
    </w:p>
    <w:p w:rsidR="00854546" w:rsidRDefault="00854546" w:rsidP="00854546">
      <w:r>
        <w:rPr>
          <w:rFonts w:hint="eastAsia"/>
        </w:rPr>
        <w:t>另外，前三季</w:t>
      </w:r>
      <w:r>
        <w:t>EPS</w:t>
      </w:r>
      <w:r>
        <w:rPr>
          <w:rFonts w:hint="eastAsia"/>
        </w:rPr>
        <w:t>已交出</w:t>
      </w:r>
      <w:r>
        <w:t>9.49</w:t>
      </w:r>
      <w:r>
        <w:rPr>
          <w:rFonts w:hint="eastAsia"/>
        </w:rPr>
        <w:t>元歷史新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佳績的豪展，領先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技業</w:t>
      </w:r>
      <w:r>
        <w:rPr>
          <w:rFonts w:ascii="Microsoft JhengHei UI Light" w:eastAsia="Microsoft JhengHei UI Light" w:hAnsi="Microsoft JhengHei UI Light" w:cs="Microsoft JhengHei UI Light" w:hint="eastAsia"/>
        </w:rPr>
        <w:t>⾸</w:t>
      </w:r>
      <w:r>
        <w:rPr>
          <w:rFonts w:ascii="新細明體" w:eastAsia="新細明體" w:hAnsi="新細明體" w:cs="新細明體" w:hint="eastAsia"/>
        </w:rPr>
        <w:t>創的季配股，預計</w:t>
      </w:r>
      <w:r>
        <w:t>12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rPr>
          <w:rFonts w:ascii="新細明體" w:eastAsia="新細明體" w:hAnsi="新細明體" w:cs="新細明體" w:hint="eastAsia"/>
        </w:rPr>
        <w:t>底前將</w:t>
      </w:r>
      <w:r>
        <w:rPr>
          <w:rFonts w:hint="eastAsia"/>
        </w:rPr>
        <w:t>配發</w:t>
      </w:r>
      <w:r>
        <w:t>6</w:t>
      </w:r>
      <w:r>
        <w:rPr>
          <w:rFonts w:hint="eastAsia"/>
        </w:rPr>
        <w:t>元現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股利，率先給股東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紅包；法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初估該公司</w:t>
      </w:r>
      <w:r>
        <w:rPr>
          <w:rFonts w:ascii="新細明體" w:eastAsia="新細明體" w:hAnsi="新細明體" w:cs="新細明體" w:hint="eastAsia"/>
        </w:rPr>
        <w:lastRenderedPageBreak/>
        <w:t>第四季營收有機會創新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，單季</w:t>
      </w:r>
      <w:r>
        <w:t>EPS</w:t>
      </w:r>
      <w:r>
        <w:rPr>
          <w:rFonts w:hint="eastAsia"/>
        </w:rPr>
        <w:t>在</w:t>
      </w:r>
      <w:r>
        <w:t>6</w:t>
      </w:r>
      <w:r>
        <w:rPr>
          <w:rFonts w:hint="eastAsia"/>
        </w:rPr>
        <w:t>元以上，以現有配股率計算，明年第</w:t>
      </w:r>
      <w:r>
        <w:rPr>
          <w:rFonts w:ascii="Microsoft JhengHei UI Light" w:eastAsia="Microsoft JhengHei UI Light" w:hAnsi="Microsoft JhengHei UI Light" w:cs="Microsoft JhengHei UI Light" w:hint="eastAsia"/>
        </w:rPr>
        <w:t>⼆</w:t>
      </w:r>
      <w:r>
        <w:rPr>
          <w:rFonts w:ascii="新細明體" w:eastAsia="新細明體" w:hAnsi="新細明體" w:cs="新細明體" w:hint="eastAsia"/>
        </w:rPr>
        <w:t>季可望配發股利約</w:t>
      </w:r>
      <w:r>
        <w:t>3.6</w:t>
      </w:r>
      <w:r>
        <w:rPr>
          <w:rFonts w:hint="eastAsia"/>
        </w:rPr>
        <w:t>元。</w:t>
      </w:r>
    </w:p>
    <w:p w:rsidR="00854546" w:rsidRDefault="00854546" w:rsidP="00854546">
      <w:pPr>
        <w:rPr>
          <w:rFonts w:hint="eastAsia"/>
        </w:rPr>
      </w:pPr>
      <w:r>
        <w:rPr>
          <w:rFonts w:hint="eastAsia"/>
        </w:rPr>
        <w:t>原料藥前三季表也相當整</w:t>
      </w:r>
      <w:r>
        <w:rPr>
          <w:rFonts w:ascii="Microsoft JhengHei UI Light" w:eastAsia="Microsoft JhengHei UI Light" w:hAnsi="Microsoft JhengHei UI Light" w:cs="Microsoft JhengHei UI Light" w:hint="eastAsia"/>
        </w:rPr>
        <w:t>⿑</w:t>
      </w:r>
      <w:r>
        <w:rPr>
          <w:rFonts w:ascii="新細明體" w:eastAsia="新細明體" w:hAnsi="新細明體" w:cs="新細明體" w:hint="eastAsia"/>
        </w:rPr>
        <w:t>，旭富和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泰都是本業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，中化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是處分資產、台耀則受惠評價</w:t>
      </w:r>
      <w:r>
        <w:rPr>
          <w:rFonts w:hint="eastAsia"/>
        </w:rPr>
        <w:t>利益。</w:t>
      </w:r>
    </w:p>
    <w:p w:rsidR="00854546" w:rsidRDefault="00854546" w:rsidP="00854546">
      <w:r>
        <w:rPr>
          <w:rFonts w:hint="eastAsia"/>
        </w:rPr>
        <w:t>旭富因搭上新冠防疫題材，羥氯奎寧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原料藥第</w:t>
      </w:r>
      <w:r>
        <w:rPr>
          <w:rFonts w:ascii="Microsoft JhengHei UI Light" w:eastAsia="Microsoft JhengHei UI Light" w:hAnsi="Microsoft JhengHei UI Light" w:cs="Microsoft JhengHei UI Light" w:hint="eastAsia"/>
        </w:rPr>
        <w:t>⼆</w:t>
      </w:r>
      <w:r>
        <w:rPr>
          <w:rFonts w:ascii="新細明體" w:eastAsia="新細明體" w:hAnsi="新細明體" w:cs="新細明體" w:hint="eastAsia"/>
        </w:rPr>
        <w:t>季銷量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增，加上抗癲癇、憂鬱症等原料藥出</w:t>
      </w:r>
      <w:bookmarkStart w:id="0" w:name="_GoBack"/>
      <w:bookmarkEnd w:id="0"/>
      <w:r>
        <w:rPr>
          <w:rFonts w:hint="eastAsia"/>
        </w:rPr>
        <w:t>貨量今年也同步成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，前三季</w:t>
      </w:r>
      <w:r>
        <w:t>EPS</w:t>
      </w:r>
      <w:r>
        <w:rPr>
          <w:rFonts w:hint="eastAsia"/>
        </w:rPr>
        <w:t>以</w:t>
      </w:r>
      <w:r>
        <w:t>8.04</w:t>
      </w:r>
      <w:r>
        <w:rPr>
          <w:rFonts w:hint="eastAsia"/>
        </w:rPr>
        <w:t>元躍居族群獲利之冠。</w:t>
      </w:r>
    </w:p>
    <w:p w:rsidR="00854546" w:rsidRDefault="00854546" w:rsidP="00854546">
      <w:r>
        <w:t>(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商時報</w:t>
      </w:r>
      <w:r>
        <w:t xml:space="preserve"> </w:t>
      </w:r>
      <w:r>
        <w:rPr>
          <w:rFonts w:hint="eastAsia"/>
        </w:rPr>
        <w:t>記者杜蕙蓉</w:t>
      </w:r>
      <w:r>
        <w:t>)</w:t>
      </w:r>
    </w:p>
    <w:sectPr w:rsidR="008545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46"/>
    <w:rsid w:val="00005AC2"/>
    <w:rsid w:val="00017331"/>
    <w:rsid w:val="000405E9"/>
    <w:rsid w:val="00075683"/>
    <w:rsid w:val="000A00EA"/>
    <w:rsid w:val="000A13EA"/>
    <w:rsid w:val="000A1DFB"/>
    <w:rsid w:val="000F65D4"/>
    <w:rsid w:val="00113F10"/>
    <w:rsid w:val="00140338"/>
    <w:rsid w:val="00152CB7"/>
    <w:rsid w:val="0018011F"/>
    <w:rsid w:val="00193B33"/>
    <w:rsid w:val="001A01E5"/>
    <w:rsid w:val="001C129C"/>
    <w:rsid w:val="001D5FAB"/>
    <w:rsid w:val="001F2D1B"/>
    <w:rsid w:val="00205437"/>
    <w:rsid w:val="002070A0"/>
    <w:rsid w:val="002524C8"/>
    <w:rsid w:val="00263EA9"/>
    <w:rsid w:val="00304A30"/>
    <w:rsid w:val="00310DFA"/>
    <w:rsid w:val="00351786"/>
    <w:rsid w:val="003A476D"/>
    <w:rsid w:val="004102AF"/>
    <w:rsid w:val="00444180"/>
    <w:rsid w:val="004679BA"/>
    <w:rsid w:val="004824EB"/>
    <w:rsid w:val="00494A18"/>
    <w:rsid w:val="004D2C18"/>
    <w:rsid w:val="00540A10"/>
    <w:rsid w:val="00571563"/>
    <w:rsid w:val="00575D82"/>
    <w:rsid w:val="00590E6E"/>
    <w:rsid w:val="005F1830"/>
    <w:rsid w:val="00644CCC"/>
    <w:rsid w:val="0065757A"/>
    <w:rsid w:val="00670945"/>
    <w:rsid w:val="006B1F8A"/>
    <w:rsid w:val="006C76AC"/>
    <w:rsid w:val="006D3ED9"/>
    <w:rsid w:val="006E1667"/>
    <w:rsid w:val="007015AD"/>
    <w:rsid w:val="00753309"/>
    <w:rsid w:val="00806B1B"/>
    <w:rsid w:val="00806D58"/>
    <w:rsid w:val="00832E2B"/>
    <w:rsid w:val="00854546"/>
    <w:rsid w:val="00896835"/>
    <w:rsid w:val="008B63D8"/>
    <w:rsid w:val="008E117D"/>
    <w:rsid w:val="008E5668"/>
    <w:rsid w:val="00960B5A"/>
    <w:rsid w:val="00974288"/>
    <w:rsid w:val="009800DF"/>
    <w:rsid w:val="0098730C"/>
    <w:rsid w:val="009D5545"/>
    <w:rsid w:val="009E694B"/>
    <w:rsid w:val="00A26F4A"/>
    <w:rsid w:val="00A7027B"/>
    <w:rsid w:val="00A7329C"/>
    <w:rsid w:val="00A86D1B"/>
    <w:rsid w:val="00A920CA"/>
    <w:rsid w:val="00A92290"/>
    <w:rsid w:val="00A9284C"/>
    <w:rsid w:val="00AA5849"/>
    <w:rsid w:val="00B0278B"/>
    <w:rsid w:val="00B1121D"/>
    <w:rsid w:val="00B40776"/>
    <w:rsid w:val="00B527DD"/>
    <w:rsid w:val="00B64F97"/>
    <w:rsid w:val="00BE1654"/>
    <w:rsid w:val="00C43717"/>
    <w:rsid w:val="00C7689A"/>
    <w:rsid w:val="00C8616D"/>
    <w:rsid w:val="00CA25F2"/>
    <w:rsid w:val="00CC1DE9"/>
    <w:rsid w:val="00CE3480"/>
    <w:rsid w:val="00D70D40"/>
    <w:rsid w:val="00DA55F7"/>
    <w:rsid w:val="00DF0AA6"/>
    <w:rsid w:val="00E062B5"/>
    <w:rsid w:val="00E21FF2"/>
    <w:rsid w:val="00E42649"/>
    <w:rsid w:val="00E4754E"/>
    <w:rsid w:val="00E528BC"/>
    <w:rsid w:val="00EA593E"/>
    <w:rsid w:val="00EC13EB"/>
    <w:rsid w:val="00ED3641"/>
    <w:rsid w:val="00EF301C"/>
    <w:rsid w:val="00EF48B6"/>
    <w:rsid w:val="00F436F3"/>
    <w:rsid w:val="00F9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2020-11-30T05:36:00Z</dcterms:created>
  <dcterms:modified xsi:type="dcterms:W3CDTF">2020-11-30T05:38:00Z</dcterms:modified>
</cp:coreProperties>
</file>